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2" w:rsidRDefault="00E67142"/>
    <w:p w:rsidR="0024671B" w:rsidRDefault="005253C1" w:rsidP="0024671B">
      <w:pPr>
        <w:jc w:val="center"/>
        <w:rPr>
          <w:b/>
        </w:rPr>
      </w:pPr>
      <w:r>
        <w:rPr>
          <w:b/>
        </w:rPr>
        <w:t>Psychology Essay</w:t>
      </w:r>
    </w:p>
    <w:p w:rsidR="00E67142" w:rsidRDefault="005253C1" w:rsidP="00740EFE">
      <w:pPr>
        <w:jc w:val="center"/>
      </w:pPr>
      <w:r>
        <w:rPr>
          <w:b/>
        </w:rPr>
        <w:t xml:space="preserve">Module </w:t>
      </w:r>
      <w:r w:rsidR="00740EFE">
        <w:rPr>
          <w:b/>
        </w:rPr>
        <w:t>30:  Mental Disorders</w:t>
      </w:r>
    </w:p>
    <w:p w:rsidR="0024671B" w:rsidRPr="0024671B" w:rsidRDefault="005253C1">
      <w:pPr>
        <w:rPr>
          <w:b/>
        </w:rPr>
      </w:pPr>
      <w:r>
        <w:rPr>
          <w:b/>
        </w:rPr>
        <w:t>PSYCHOLOGY</w:t>
      </w:r>
      <w:r w:rsidR="0024671B" w:rsidRPr="0024671B">
        <w:rPr>
          <w:b/>
        </w:rPr>
        <w:t xml:space="preserve"> RUBRIC</w:t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396D03">
        <w:rPr>
          <w:b/>
        </w:rPr>
        <w:t>NAME ___________________________________</w:t>
      </w:r>
    </w:p>
    <w:p w:rsidR="00E67142" w:rsidRPr="00367265" w:rsidRDefault="00E67142">
      <w:pPr>
        <w:rPr>
          <w:sz w:val="20"/>
          <w:szCs w:val="20"/>
        </w:rPr>
      </w:pPr>
    </w:p>
    <w:p w:rsidR="005253C1" w:rsidRDefault="00740EFE" w:rsidP="005253C1">
      <w:pPr>
        <w:pStyle w:val="NormalWeb"/>
        <w:spacing w:before="0" w:beforeAutospacing="0" w:after="0" w:afterAutospacing="0"/>
      </w:pPr>
      <w:r>
        <w:t>Present a disorder from the list provided.  Research the disorder and prepare a presentation for the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3298"/>
        <w:gridCol w:w="2845"/>
        <w:gridCol w:w="3131"/>
        <w:gridCol w:w="2025"/>
      </w:tblGrid>
      <w:tr w:rsidR="00E67142" w:rsidRPr="00B50DFC" w:rsidTr="0056720B">
        <w:tc>
          <w:tcPr>
            <w:tcW w:w="1675" w:type="dxa"/>
          </w:tcPr>
          <w:p w:rsidR="00E67142" w:rsidRPr="00B50DFC" w:rsidRDefault="00E6714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1</w:t>
            </w:r>
          </w:p>
        </w:tc>
      </w:tr>
      <w:tr w:rsidR="00E67142" w:rsidRPr="00B50DFC" w:rsidTr="0056720B">
        <w:tc>
          <w:tcPr>
            <w:tcW w:w="1675" w:type="dxa"/>
          </w:tcPr>
          <w:p w:rsidR="00E67142" w:rsidRPr="005253C1" w:rsidRDefault="009A766C">
            <w:pPr>
              <w:rPr>
                <w:rFonts w:asciiTheme="minorHAnsi" w:hAnsiTheme="minorHAnsi"/>
                <w:sz w:val="22"/>
                <w:szCs w:val="22"/>
              </w:rPr>
            </w:pPr>
            <w:r w:rsidRPr="005253C1">
              <w:rPr>
                <w:rFonts w:asciiTheme="minorHAnsi" w:hAnsiTheme="minorHAnsi"/>
                <w:sz w:val="22"/>
                <w:szCs w:val="22"/>
              </w:rPr>
              <w:t>Competency</w:t>
            </w:r>
            <w:r w:rsidR="005253C1" w:rsidRPr="005253C1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="005D2BD8" w:rsidRPr="005253C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253C1" w:rsidRDefault="005253C1" w:rsidP="005253C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253C1" w:rsidRPr="005253C1" w:rsidRDefault="005253C1" w:rsidP="00525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253C1">
              <w:rPr>
                <w:rFonts w:asciiTheme="minorHAnsi" w:hAnsiTheme="minorHAnsi" w:cs="Arial"/>
                <w:color w:val="000000"/>
                <w:sz w:val="22"/>
                <w:szCs w:val="22"/>
              </w:rPr>
              <w:t>Students will demonstrate understanding that individual differences occur among human beings, thus, offering a variety of perspectives.</w:t>
            </w:r>
          </w:p>
          <w:p w:rsidR="00E67142" w:rsidRPr="009A766C" w:rsidRDefault="00E67142" w:rsidP="005D2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A42D21" w:rsidRDefault="00A42D21" w:rsidP="00A42D21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elements of a 3.0, the student</w:t>
            </w:r>
            <w:r w:rsidR="00E67BF7">
              <w:rPr>
                <w:rFonts w:asciiTheme="minorHAnsi" w:hAnsiTheme="minorHAnsi"/>
                <w:bCs/>
                <w:sz w:val="20"/>
                <w:szCs w:val="20"/>
              </w:rPr>
              <w:t xml:space="preserve">’s </w:t>
            </w:r>
            <w:r w:rsidR="009A766C">
              <w:rPr>
                <w:rFonts w:asciiTheme="minorHAnsi" w:hAnsiTheme="minorHAnsi"/>
                <w:bCs/>
                <w:sz w:val="20"/>
                <w:szCs w:val="20"/>
              </w:rPr>
              <w:t>competency writing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beyond what was taught</w:t>
            </w:r>
            <w:r w:rsidR="00E7333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7BF7">
              <w:rPr>
                <w:rFonts w:asciiTheme="minorHAnsi" w:hAnsiTheme="minorHAnsi"/>
                <w:bCs/>
                <w:sz w:val="20"/>
                <w:szCs w:val="20"/>
              </w:rPr>
              <w:t xml:space="preserve">  The </w:t>
            </w:r>
            <w:r w:rsidR="009A766C">
              <w:rPr>
                <w:rFonts w:asciiTheme="minorHAnsi" w:hAnsiTheme="minorHAnsi"/>
                <w:bCs/>
                <w:sz w:val="20"/>
                <w:szCs w:val="20"/>
              </w:rPr>
              <w:t>student will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9A766C" w:rsidRPr="009A766C" w:rsidRDefault="009A766C" w:rsidP="009A766C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bCs/>
                <w:sz w:val="20"/>
                <w:szCs w:val="20"/>
              </w:rPr>
            </w:pPr>
            <w:r w:rsidRPr="009A766C">
              <w:rPr>
                <w:b/>
                <w:bCs/>
                <w:sz w:val="20"/>
                <w:szCs w:val="20"/>
              </w:rPr>
              <w:t>Create</w:t>
            </w:r>
            <w:r>
              <w:rPr>
                <w:bCs/>
                <w:sz w:val="20"/>
                <w:szCs w:val="20"/>
              </w:rPr>
              <w:t xml:space="preserve"> a well-thought out thesis to explain </w:t>
            </w:r>
            <w:r w:rsidR="00740EFE">
              <w:rPr>
                <w:bCs/>
                <w:sz w:val="20"/>
                <w:szCs w:val="20"/>
              </w:rPr>
              <w:t>the disorder you have chosen to focus on</w:t>
            </w:r>
          </w:p>
          <w:p w:rsidR="00E67142" w:rsidRDefault="00740EFE" w:rsidP="005253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Create </w:t>
            </w:r>
            <w:r w:rsidRPr="00740EFE">
              <w:rPr>
                <w:bCs/>
                <w:sz w:val="20"/>
                <w:szCs w:val="20"/>
              </w:rPr>
              <w:t>a well thought out description and overview of your disorder</w:t>
            </w:r>
          </w:p>
          <w:p w:rsidR="00740EFE" w:rsidRPr="00740EFE" w:rsidRDefault="00740EFE" w:rsidP="00740E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Analyze</w:t>
            </w:r>
            <w:r w:rsidR="005253C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how your disorder gets diagnosed and the tests that are run to determine if a person has this disorder </w:t>
            </w:r>
          </w:p>
          <w:p w:rsidR="005253C1" w:rsidRPr="009A766C" w:rsidRDefault="0056720B" w:rsidP="005672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Analyze </w:t>
            </w:r>
            <w:r>
              <w:rPr>
                <w:bCs/>
                <w:sz w:val="20"/>
                <w:szCs w:val="20"/>
              </w:rPr>
              <w:t>the causes, signs, symptoms, and behaviors associated with your disorder (all included)</w:t>
            </w:r>
            <w:r w:rsidR="005253C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89" w:type="dxa"/>
          </w:tcPr>
          <w:p w:rsidR="00E67142" w:rsidRDefault="00235B8A" w:rsidP="008A6881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9A766C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information.  The </w:t>
            </w:r>
            <w:r w:rsidR="009A766C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will:</w:t>
            </w:r>
          </w:p>
          <w:p w:rsidR="009A766C" w:rsidRDefault="009A766C" w:rsidP="008A68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66C" w:rsidRPr="009A766C" w:rsidRDefault="009A766C" w:rsidP="005253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A766C">
              <w:rPr>
                <w:b/>
                <w:sz w:val="20"/>
                <w:szCs w:val="20"/>
              </w:rPr>
              <w:t xml:space="preserve">Construct </w:t>
            </w:r>
            <w:r>
              <w:rPr>
                <w:sz w:val="20"/>
                <w:szCs w:val="20"/>
              </w:rPr>
              <w:t xml:space="preserve">a thesis to </w:t>
            </w:r>
            <w:r w:rsidR="00740EFE">
              <w:rPr>
                <w:sz w:val="20"/>
                <w:szCs w:val="20"/>
              </w:rPr>
              <w:t>explain the disorder</w:t>
            </w:r>
            <w:r>
              <w:rPr>
                <w:sz w:val="20"/>
                <w:szCs w:val="20"/>
              </w:rPr>
              <w:t>.</w:t>
            </w:r>
          </w:p>
          <w:p w:rsidR="00FF7CF5" w:rsidRDefault="005253C1" w:rsidP="005253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Define</w:t>
            </w:r>
            <w:r w:rsidRPr="009A766C">
              <w:rPr>
                <w:b/>
                <w:bCs/>
                <w:sz w:val="20"/>
                <w:szCs w:val="20"/>
              </w:rPr>
              <w:t xml:space="preserve"> </w:t>
            </w:r>
            <w:r w:rsidR="00740EFE">
              <w:rPr>
                <w:sz w:val="20"/>
                <w:szCs w:val="20"/>
              </w:rPr>
              <w:t>your disorder and provide an overview of it</w:t>
            </w:r>
          </w:p>
          <w:p w:rsidR="00740EFE" w:rsidRPr="00740EFE" w:rsidRDefault="00740EFE" w:rsidP="00FF7C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Cite evidence </w:t>
            </w:r>
            <w:r>
              <w:rPr>
                <w:bCs/>
                <w:sz w:val="20"/>
                <w:szCs w:val="20"/>
              </w:rPr>
              <w:t xml:space="preserve">as to </w:t>
            </w:r>
            <w:r>
              <w:rPr>
                <w:bCs/>
                <w:sz w:val="20"/>
                <w:szCs w:val="20"/>
              </w:rPr>
              <w:t>how you</w:t>
            </w:r>
            <w:r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 disorder gets diagnosed and the tests that are run to determine if a person has this disorder </w:t>
            </w:r>
          </w:p>
          <w:p w:rsidR="00545048" w:rsidRPr="0056720B" w:rsidRDefault="00FF7CF5" w:rsidP="0056720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56720B">
              <w:rPr>
                <w:b/>
                <w:bCs/>
                <w:sz w:val="20"/>
                <w:szCs w:val="20"/>
              </w:rPr>
              <w:t>Connect</w:t>
            </w:r>
            <w:r w:rsidRPr="0056720B">
              <w:rPr>
                <w:bCs/>
                <w:sz w:val="20"/>
                <w:szCs w:val="20"/>
              </w:rPr>
              <w:t xml:space="preserve"> </w:t>
            </w:r>
            <w:r w:rsidR="0056720B" w:rsidRPr="0056720B">
              <w:rPr>
                <w:bCs/>
                <w:sz w:val="20"/>
                <w:szCs w:val="20"/>
              </w:rPr>
              <w:t>the causes, signs, symptoms, and behaviors associated with your disorder (</w:t>
            </w:r>
            <w:r w:rsidR="0056720B" w:rsidRPr="0056720B">
              <w:rPr>
                <w:bCs/>
                <w:sz w:val="20"/>
                <w:szCs w:val="20"/>
              </w:rPr>
              <w:t>three of the four are</w:t>
            </w:r>
            <w:r w:rsidR="0056720B" w:rsidRPr="0056720B">
              <w:rPr>
                <w:bCs/>
                <w:sz w:val="20"/>
                <w:szCs w:val="20"/>
              </w:rPr>
              <w:t xml:space="preserve"> included).</w:t>
            </w:r>
          </w:p>
          <w:p w:rsidR="00A42D21" w:rsidRPr="00545048" w:rsidRDefault="00A42D21" w:rsidP="00545048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E67142" w:rsidRPr="00B50DFC" w:rsidRDefault="00E5140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163435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 support that displays no major errors or omissions regarding simpler and broader concepts and processes from the unit of study.  Students must be able to:</w:t>
            </w:r>
          </w:p>
          <w:p w:rsidR="00163435" w:rsidRPr="009A766C" w:rsidRDefault="006A7FB5" w:rsidP="001634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</w:t>
            </w:r>
            <w:r w:rsidR="00163435">
              <w:rPr>
                <w:sz w:val="20"/>
                <w:szCs w:val="20"/>
              </w:rPr>
              <w:t>a thesis to explain his/her writing.</w:t>
            </w:r>
          </w:p>
          <w:p w:rsidR="00FF7CF5" w:rsidRDefault="00740EFE" w:rsidP="00EB7E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</w:t>
            </w:r>
            <w:r w:rsidR="00FF7CF5" w:rsidRPr="00FF7C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disorder</w:t>
            </w:r>
          </w:p>
          <w:p w:rsidR="00740EFE" w:rsidRPr="00740EFE" w:rsidRDefault="00FF7CF5" w:rsidP="00740EF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Summarize</w:t>
            </w:r>
            <w:r w:rsidRPr="00FF7CF5">
              <w:rPr>
                <w:bCs/>
                <w:sz w:val="20"/>
                <w:szCs w:val="20"/>
              </w:rPr>
              <w:t xml:space="preserve"> </w:t>
            </w:r>
            <w:r w:rsidR="00740EFE">
              <w:rPr>
                <w:bCs/>
                <w:sz w:val="20"/>
                <w:szCs w:val="20"/>
              </w:rPr>
              <w:t xml:space="preserve">how your disorder gets diagnosed and the tests that are run to determine if a person has this disorder </w:t>
            </w:r>
          </w:p>
          <w:p w:rsidR="00FF7CF5" w:rsidRDefault="00FF7CF5" w:rsidP="00FF7C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Show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720B">
              <w:rPr>
                <w:bCs/>
                <w:sz w:val="20"/>
                <w:szCs w:val="20"/>
              </w:rPr>
              <w:t>the causes, signs, symptoms, and behaviors associated with your disorder (</w:t>
            </w:r>
            <w:r w:rsidR="0056720B">
              <w:rPr>
                <w:bCs/>
                <w:sz w:val="20"/>
                <w:szCs w:val="20"/>
              </w:rPr>
              <w:t>two of the four are included</w:t>
            </w:r>
            <w:r w:rsidR="0056720B">
              <w:rPr>
                <w:bCs/>
                <w:sz w:val="20"/>
                <w:szCs w:val="20"/>
              </w:rPr>
              <w:t>).</w:t>
            </w:r>
          </w:p>
          <w:p w:rsidR="00235B8A" w:rsidRPr="00B50DFC" w:rsidRDefault="00235B8A" w:rsidP="00B50D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/>
                <w:sz w:val="20"/>
                <w:szCs w:val="20"/>
              </w:rPr>
              <w:t>However, the student’s paper exhibits major errors or omissions with elements from the 3.0 scale.</w:t>
            </w:r>
          </w:p>
        </w:tc>
        <w:tc>
          <w:tcPr>
            <w:tcW w:w="1437" w:type="dxa"/>
          </w:tcPr>
          <w:p w:rsidR="00E67142" w:rsidRPr="00B50DFC" w:rsidRDefault="00E51405" w:rsidP="00E5140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163435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the 2.0 score points.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 The </w:t>
            </w:r>
            <w:r w:rsidR="00163435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235B8A" w:rsidRPr="00B50DFC" w:rsidRDefault="00235B8A" w:rsidP="00E5140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6720B" w:rsidTr="0056720B">
        <w:tc>
          <w:tcPr>
            <w:tcW w:w="1675" w:type="dxa"/>
          </w:tcPr>
          <w:p w:rsidR="0056720B" w:rsidRPr="0056720B" w:rsidRDefault="0056720B">
            <w:pPr>
              <w:rPr>
                <w:rFonts w:asciiTheme="minorHAnsi" w:hAnsiTheme="minorHAnsi"/>
                <w:sz w:val="22"/>
                <w:szCs w:val="22"/>
              </w:rPr>
            </w:pPr>
            <w:r w:rsidRPr="0056720B">
              <w:rPr>
                <w:rFonts w:asciiTheme="minorHAnsi" w:hAnsiTheme="minorHAnsi"/>
                <w:sz w:val="22"/>
                <w:szCs w:val="22"/>
              </w:rPr>
              <w:t>Competency 5:</w:t>
            </w:r>
          </w:p>
          <w:p w:rsidR="0056720B" w:rsidRPr="0056720B" w:rsidRDefault="005672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720B" w:rsidRPr="0056720B" w:rsidRDefault="0056720B" w:rsidP="005672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6720B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Students will demonstrate understanding how applied areas of psychological science are used by scientists and practitioners and how these areas can be applied to treat people </w:t>
            </w:r>
          </w:p>
          <w:p w:rsidR="0056720B" w:rsidRPr="0056720B" w:rsidRDefault="005672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3" w:type="dxa"/>
          </w:tcPr>
          <w:p w:rsidR="0056720B" w:rsidRDefault="0056720B" w:rsidP="0056720B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 addition to meeting all elements of a 3.0, the student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’s competency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writing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beyond what was taught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The student will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56720B" w:rsidRDefault="0056720B" w:rsidP="005672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Create </w:t>
            </w:r>
            <w:r w:rsidRPr="00740EFE">
              <w:rPr>
                <w:bCs/>
                <w:sz w:val="20"/>
                <w:szCs w:val="20"/>
              </w:rPr>
              <w:t>a well thought out description and overview of your disorder</w:t>
            </w:r>
            <w:r>
              <w:rPr>
                <w:bCs/>
                <w:sz w:val="20"/>
                <w:szCs w:val="20"/>
              </w:rPr>
              <w:t>’s treatment options and ability to cure or improve the disorder.</w:t>
            </w:r>
          </w:p>
          <w:p w:rsidR="0056720B" w:rsidRDefault="0056720B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56720B" w:rsidRDefault="0056720B" w:rsidP="0056720B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reasoning that demonstrates an understanding of important information.  The </w:t>
            </w: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will:</w:t>
            </w:r>
          </w:p>
          <w:p w:rsidR="0056720B" w:rsidRDefault="0056720B" w:rsidP="0056720B">
            <w:pPr>
              <w:rPr>
                <w:sz w:val="20"/>
                <w:szCs w:val="20"/>
              </w:rPr>
            </w:pPr>
          </w:p>
          <w:p w:rsidR="0056720B" w:rsidRPr="0056720B" w:rsidRDefault="0056720B" w:rsidP="0056720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6720B" w:rsidRDefault="0056720B" w:rsidP="005672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Investigate</w:t>
            </w:r>
            <w:r w:rsidRPr="00740EFE">
              <w:rPr>
                <w:bCs/>
                <w:sz w:val="20"/>
                <w:szCs w:val="20"/>
              </w:rPr>
              <w:t xml:space="preserve"> your disorder</w:t>
            </w:r>
            <w:r>
              <w:rPr>
                <w:bCs/>
                <w:sz w:val="20"/>
                <w:szCs w:val="20"/>
              </w:rPr>
              <w:t xml:space="preserve">’s treatment options </w:t>
            </w:r>
          </w:p>
        </w:tc>
        <w:tc>
          <w:tcPr>
            <w:tcW w:w="3326" w:type="dxa"/>
          </w:tcPr>
          <w:p w:rsidR="0056720B" w:rsidRPr="00B50DFC" w:rsidRDefault="0056720B" w:rsidP="0056720B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will provide support that displays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>no major errors or omissions regarding simpler and broader concepts and processes from the unit of study.  Students must be able to:</w:t>
            </w:r>
          </w:p>
          <w:p w:rsidR="0056720B" w:rsidRPr="0056720B" w:rsidRDefault="0056720B" w:rsidP="005672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Summarize</w:t>
            </w:r>
            <w:r w:rsidRPr="0056720B">
              <w:rPr>
                <w:bCs/>
                <w:sz w:val="20"/>
                <w:szCs w:val="20"/>
              </w:rPr>
              <w:t xml:space="preserve"> your disorder’s treatment options</w:t>
            </w:r>
          </w:p>
        </w:tc>
        <w:tc>
          <w:tcPr>
            <w:tcW w:w="1437" w:type="dxa"/>
          </w:tcPr>
          <w:p w:rsidR="0056720B" w:rsidRPr="00B50DFC" w:rsidRDefault="0056720B" w:rsidP="0056720B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able to provide support that demonstrates partial understanding of essential concepts listed in the 2.0 score points.  The </w:t>
            </w:r>
            <w:r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56720B" w:rsidRDefault="0056720B">
            <w:pPr>
              <w:rPr>
                <w:sz w:val="20"/>
                <w:szCs w:val="20"/>
              </w:rPr>
            </w:pPr>
          </w:p>
        </w:tc>
      </w:tr>
      <w:tr w:rsidR="0056720B" w:rsidTr="0056720B">
        <w:tc>
          <w:tcPr>
            <w:tcW w:w="1675" w:type="dxa"/>
          </w:tcPr>
          <w:p w:rsidR="0056720B" w:rsidRDefault="0056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Competency 8:</w:t>
            </w:r>
          </w:p>
          <w:p w:rsidR="0056720B" w:rsidRDefault="0056720B" w:rsidP="0056720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Student will demonstrate the ability to listen and view critically and to speak purposefully and effectively.</w:t>
            </w:r>
          </w:p>
          <w:p w:rsidR="0056720B" w:rsidRDefault="0056720B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56720B" w:rsidRDefault="0056720B" w:rsidP="005672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a well thought out presentation that is over three minutes long</w:t>
            </w:r>
          </w:p>
          <w:p w:rsidR="0056720B" w:rsidRPr="0056720B" w:rsidRDefault="0056720B" w:rsidP="005672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has a visual that </w:t>
            </w:r>
            <w:r w:rsidR="008150EA">
              <w:rPr>
                <w:sz w:val="20"/>
                <w:szCs w:val="20"/>
              </w:rPr>
              <w:t>aids in presenting the disorder to the class and is creative, thoughtful, and colorful</w:t>
            </w:r>
          </w:p>
        </w:tc>
        <w:tc>
          <w:tcPr>
            <w:tcW w:w="2989" w:type="dxa"/>
          </w:tcPr>
          <w:p w:rsidR="0056720B" w:rsidRDefault="008150EA" w:rsidP="008150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gives a presentation that is no longer than three minutes</w:t>
            </w:r>
          </w:p>
          <w:p w:rsidR="008150EA" w:rsidRPr="008150EA" w:rsidRDefault="008150EA" w:rsidP="008150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a visual that is thoughtful and colorful</w:t>
            </w:r>
          </w:p>
        </w:tc>
        <w:tc>
          <w:tcPr>
            <w:tcW w:w="3326" w:type="dxa"/>
          </w:tcPr>
          <w:p w:rsidR="0056720B" w:rsidRDefault="008150EA" w:rsidP="008150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gives a presentation that is not longer than two minutes</w:t>
            </w:r>
          </w:p>
          <w:p w:rsidR="008150EA" w:rsidRPr="008150EA" w:rsidRDefault="008150EA" w:rsidP="008150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a visual</w:t>
            </w:r>
          </w:p>
        </w:tc>
        <w:tc>
          <w:tcPr>
            <w:tcW w:w="1437" w:type="dxa"/>
          </w:tcPr>
          <w:p w:rsidR="0056720B" w:rsidRDefault="008150EA" w:rsidP="008150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does not give a presentation</w:t>
            </w:r>
          </w:p>
          <w:p w:rsidR="008150EA" w:rsidRPr="008150EA" w:rsidRDefault="008150EA" w:rsidP="008150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has no visual</w:t>
            </w:r>
          </w:p>
        </w:tc>
      </w:tr>
    </w:tbl>
    <w:p w:rsidR="00340C6B" w:rsidRPr="00B50DFC" w:rsidRDefault="00340C6B">
      <w:pPr>
        <w:rPr>
          <w:sz w:val="20"/>
          <w:szCs w:val="20"/>
        </w:rPr>
      </w:pPr>
    </w:p>
    <w:sectPr w:rsidR="00340C6B" w:rsidRPr="00B50DFC" w:rsidSect="00E67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4898"/>
    <w:multiLevelType w:val="hybridMultilevel"/>
    <w:tmpl w:val="ACE8CDE6"/>
    <w:lvl w:ilvl="0" w:tplc="2E747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B08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CEF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42F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68B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B23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368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B0D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C22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D302D"/>
    <w:multiLevelType w:val="hybridMultilevel"/>
    <w:tmpl w:val="51301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80FB8"/>
    <w:multiLevelType w:val="hybridMultilevel"/>
    <w:tmpl w:val="EB82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84667"/>
    <w:multiLevelType w:val="hybridMultilevel"/>
    <w:tmpl w:val="CFACB150"/>
    <w:lvl w:ilvl="0" w:tplc="C8F8674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EFE5A18"/>
    <w:multiLevelType w:val="hybridMultilevel"/>
    <w:tmpl w:val="04B85918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077B1"/>
    <w:multiLevelType w:val="hybridMultilevel"/>
    <w:tmpl w:val="02A82CAA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44E6F"/>
    <w:multiLevelType w:val="hybridMultilevel"/>
    <w:tmpl w:val="CC5A4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320A"/>
    <w:multiLevelType w:val="hybridMultilevel"/>
    <w:tmpl w:val="517C63EE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2"/>
    <w:rsid w:val="00102A1F"/>
    <w:rsid w:val="00163435"/>
    <w:rsid w:val="0019428C"/>
    <w:rsid w:val="001A39F8"/>
    <w:rsid w:val="001A4621"/>
    <w:rsid w:val="00235B8A"/>
    <w:rsid w:val="00241B28"/>
    <w:rsid w:val="0024671B"/>
    <w:rsid w:val="002702DB"/>
    <w:rsid w:val="002D0519"/>
    <w:rsid w:val="002E2F48"/>
    <w:rsid w:val="00340C6B"/>
    <w:rsid w:val="00367265"/>
    <w:rsid w:val="00396D03"/>
    <w:rsid w:val="003B7D82"/>
    <w:rsid w:val="0045087C"/>
    <w:rsid w:val="004A138C"/>
    <w:rsid w:val="005253C1"/>
    <w:rsid w:val="00530748"/>
    <w:rsid w:val="00545048"/>
    <w:rsid w:val="0056720B"/>
    <w:rsid w:val="005B5E4D"/>
    <w:rsid w:val="005D2BD8"/>
    <w:rsid w:val="00617AEF"/>
    <w:rsid w:val="00685CC6"/>
    <w:rsid w:val="006A7FB5"/>
    <w:rsid w:val="006E2ABA"/>
    <w:rsid w:val="00707C5D"/>
    <w:rsid w:val="00725849"/>
    <w:rsid w:val="00740EFE"/>
    <w:rsid w:val="00787F12"/>
    <w:rsid w:val="008150EA"/>
    <w:rsid w:val="008966D9"/>
    <w:rsid w:val="008A6881"/>
    <w:rsid w:val="008E5C11"/>
    <w:rsid w:val="00982EBE"/>
    <w:rsid w:val="009A766C"/>
    <w:rsid w:val="00A42D21"/>
    <w:rsid w:val="00B50DFC"/>
    <w:rsid w:val="00B75E7F"/>
    <w:rsid w:val="00BC4942"/>
    <w:rsid w:val="00C205D3"/>
    <w:rsid w:val="00C6221E"/>
    <w:rsid w:val="00D64801"/>
    <w:rsid w:val="00DA331F"/>
    <w:rsid w:val="00DC0836"/>
    <w:rsid w:val="00E51405"/>
    <w:rsid w:val="00E67142"/>
    <w:rsid w:val="00E67BF7"/>
    <w:rsid w:val="00E7333D"/>
    <w:rsid w:val="00E804DF"/>
    <w:rsid w:val="00EA2F6B"/>
    <w:rsid w:val="00F079FD"/>
    <w:rsid w:val="00F67964"/>
    <w:rsid w:val="00F84F0F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ED2E1-206F-4C4C-BEE7-B4FC4C3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53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3</cp:revision>
  <cp:lastPrinted>2015-04-20T17:53:00Z</cp:lastPrinted>
  <dcterms:created xsi:type="dcterms:W3CDTF">2015-04-20T17:52:00Z</dcterms:created>
  <dcterms:modified xsi:type="dcterms:W3CDTF">2015-04-20T17:55:00Z</dcterms:modified>
</cp:coreProperties>
</file>